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4AD" w:rsidRDefault="00F064AD" w:rsidP="00F064AD">
      <w:pPr>
        <w:keepNext/>
        <w:keepLines/>
        <w:widowControl/>
        <w:suppressLineNumbers/>
        <w:spacing w:line="240" w:lineRule="auto"/>
        <w:ind w:firstLine="851"/>
        <w:jc w:val="center"/>
        <w:rPr>
          <w:b/>
          <w:sz w:val="28"/>
        </w:rPr>
      </w:pPr>
      <w:r>
        <w:rPr>
          <w:b/>
          <w:sz w:val="28"/>
        </w:rPr>
        <w:t>Задание 3</w:t>
      </w:r>
    </w:p>
    <w:p w:rsidR="00F064AD" w:rsidRPr="00F064AD" w:rsidRDefault="00F064AD" w:rsidP="00F064AD">
      <w:pPr>
        <w:keepNext/>
        <w:keepLines/>
        <w:widowControl/>
        <w:suppressLineNumbers/>
        <w:spacing w:line="240" w:lineRule="auto"/>
        <w:ind w:firstLine="851"/>
        <w:rPr>
          <w:sz w:val="28"/>
        </w:rPr>
      </w:pPr>
      <w:r>
        <w:rPr>
          <w:b/>
          <w:sz w:val="28"/>
        </w:rPr>
        <w:t xml:space="preserve">Задача 5. </w:t>
      </w:r>
      <w:r>
        <w:rPr>
          <w:sz w:val="28"/>
        </w:rPr>
        <w:t>В цепи переменного тока (рис. 9) наблюдается резонанс т</w:t>
      </w:r>
      <w:r>
        <w:rPr>
          <w:sz w:val="28"/>
        </w:rPr>
        <w:t>о</w:t>
      </w:r>
      <w:r>
        <w:rPr>
          <w:sz w:val="28"/>
        </w:rPr>
        <w:t xml:space="preserve">ков. </w:t>
      </w:r>
      <w:proofErr w:type="gramStart"/>
      <w:r>
        <w:rPr>
          <w:sz w:val="28"/>
        </w:rPr>
        <w:t xml:space="preserve">Известны ток </w:t>
      </w:r>
      <w:r>
        <w:rPr>
          <w:i/>
          <w:sz w:val="28"/>
          <w:lang w:val="en-US"/>
        </w:rPr>
        <w:t>I</w:t>
      </w:r>
      <w:r w:rsidRPr="00F064AD">
        <w:rPr>
          <w:sz w:val="28"/>
          <w:vertAlign w:val="subscript"/>
        </w:rPr>
        <w:t>1</w:t>
      </w:r>
      <w:r>
        <w:rPr>
          <w:sz w:val="28"/>
        </w:rPr>
        <w:t xml:space="preserve"> через резистор </w:t>
      </w:r>
      <w:r>
        <w:rPr>
          <w:i/>
          <w:sz w:val="28"/>
          <w:lang w:val="en-US"/>
        </w:rPr>
        <w:t>R</w:t>
      </w:r>
      <w:r w:rsidRPr="00F064AD">
        <w:rPr>
          <w:sz w:val="28"/>
          <w:vertAlign w:val="subscript"/>
        </w:rPr>
        <w:t>1</w:t>
      </w:r>
      <w:r w:rsidRPr="00F064AD">
        <w:rPr>
          <w:sz w:val="28"/>
        </w:rPr>
        <w:t xml:space="preserve">, </w:t>
      </w:r>
      <w:r>
        <w:rPr>
          <w:sz w:val="28"/>
        </w:rPr>
        <w:t xml:space="preserve"> ток </w:t>
      </w:r>
      <w:r>
        <w:rPr>
          <w:i/>
          <w:sz w:val="28"/>
          <w:lang w:val="en-US"/>
        </w:rPr>
        <w:t>I</w:t>
      </w:r>
      <w:r w:rsidRPr="00F064AD">
        <w:rPr>
          <w:sz w:val="28"/>
          <w:vertAlign w:val="subscript"/>
        </w:rPr>
        <w:t>2</w:t>
      </w:r>
      <w:r w:rsidRPr="00F064AD">
        <w:rPr>
          <w:sz w:val="28"/>
        </w:rPr>
        <w:t>,</w:t>
      </w:r>
      <w:r>
        <w:rPr>
          <w:sz w:val="28"/>
        </w:rPr>
        <w:t xml:space="preserve"> через резистор </w:t>
      </w:r>
      <w:r>
        <w:rPr>
          <w:i/>
          <w:sz w:val="28"/>
          <w:lang w:val="en-US"/>
        </w:rPr>
        <w:t>R</w:t>
      </w:r>
      <w:r w:rsidRPr="00F064AD">
        <w:rPr>
          <w:sz w:val="28"/>
          <w:vertAlign w:val="subscript"/>
        </w:rPr>
        <w:t>2</w:t>
      </w:r>
      <w:r w:rsidRPr="00F064AD">
        <w:rPr>
          <w:sz w:val="28"/>
        </w:rPr>
        <w:t>,</w:t>
      </w:r>
      <w:r>
        <w:rPr>
          <w:sz w:val="28"/>
        </w:rPr>
        <w:t xml:space="preserve"> сопротивле</w:t>
      </w:r>
      <w:r>
        <w:rPr>
          <w:sz w:val="28"/>
        </w:rPr>
        <w:softHyphen/>
        <w:t xml:space="preserve">ние индуктивной катушки переменному току </w:t>
      </w:r>
      <w:r>
        <w:rPr>
          <w:i/>
          <w:sz w:val="28"/>
          <w:lang w:val="en-US"/>
        </w:rPr>
        <w:t>X</w:t>
      </w:r>
      <w:r>
        <w:rPr>
          <w:i/>
          <w:sz w:val="28"/>
          <w:vertAlign w:val="subscript"/>
          <w:lang w:val="en-US"/>
        </w:rPr>
        <w:t>L</w:t>
      </w:r>
      <w:r w:rsidRPr="00F064AD">
        <w:rPr>
          <w:sz w:val="28"/>
        </w:rPr>
        <w:t>.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 xml:space="preserve">При этом </w:t>
      </w:r>
      <w:r>
        <w:rPr>
          <w:i/>
          <w:sz w:val="28"/>
          <w:lang w:val="en-US"/>
        </w:rPr>
        <w:t>R</w:t>
      </w:r>
      <w:r w:rsidRPr="00F064AD">
        <w:rPr>
          <w:sz w:val="28"/>
          <w:vertAlign w:val="subscript"/>
        </w:rPr>
        <w:t>1</w:t>
      </w:r>
      <w:r w:rsidRPr="00F064AD">
        <w:rPr>
          <w:sz w:val="28"/>
        </w:rPr>
        <w:t>=</w:t>
      </w:r>
      <w:proofErr w:type="spellStart"/>
      <w:r>
        <w:rPr>
          <w:i/>
          <w:sz w:val="28"/>
          <w:lang w:val="en-US"/>
        </w:rPr>
        <w:t>nX</w:t>
      </w:r>
      <w:r>
        <w:rPr>
          <w:i/>
          <w:sz w:val="28"/>
          <w:vertAlign w:val="subscript"/>
          <w:lang w:val="en-US"/>
        </w:rPr>
        <w:t>L</w:t>
      </w:r>
      <w:proofErr w:type="spellEnd"/>
      <w:r>
        <w:rPr>
          <w:i/>
          <w:sz w:val="28"/>
        </w:rPr>
        <w:t>.</w:t>
      </w:r>
      <w:r>
        <w:rPr>
          <w:sz w:val="28"/>
        </w:rPr>
        <w:t xml:space="preserve"> Найти н</w:t>
      </w:r>
      <w:r>
        <w:rPr>
          <w:sz w:val="28"/>
        </w:rPr>
        <w:t>а</w:t>
      </w:r>
      <w:r>
        <w:rPr>
          <w:sz w:val="28"/>
        </w:rPr>
        <w:t xml:space="preserve">пряжение сети </w:t>
      </w:r>
      <w:r>
        <w:rPr>
          <w:i/>
          <w:sz w:val="28"/>
          <w:lang w:val="en-US"/>
        </w:rPr>
        <w:t>U</w:t>
      </w:r>
      <w:r w:rsidRPr="00F064AD">
        <w:rPr>
          <w:sz w:val="28"/>
        </w:rPr>
        <w:t>,</w:t>
      </w:r>
      <w:r>
        <w:rPr>
          <w:sz w:val="28"/>
        </w:rPr>
        <w:t xml:space="preserve"> сопро</w:t>
      </w:r>
      <w:r>
        <w:rPr>
          <w:sz w:val="28"/>
        </w:rPr>
        <w:softHyphen/>
        <w:t xml:space="preserve">тивление резистора </w:t>
      </w:r>
      <w:r>
        <w:rPr>
          <w:i/>
          <w:sz w:val="28"/>
          <w:lang w:val="en-US"/>
        </w:rPr>
        <w:t>R</w:t>
      </w:r>
      <w:r w:rsidRPr="00F064AD">
        <w:rPr>
          <w:sz w:val="28"/>
          <w:vertAlign w:val="subscript"/>
        </w:rPr>
        <w:t>2</w:t>
      </w:r>
      <w:r w:rsidRPr="00F064AD">
        <w:rPr>
          <w:sz w:val="28"/>
        </w:rPr>
        <w:t>,</w:t>
      </w:r>
      <w:r>
        <w:rPr>
          <w:sz w:val="28"/>
        </w:rPr>
        <w:t xml:space="preserve"> общий ток </w:t>
      </w:r>
      <w:r>
        <w:rPr>
          <w:i/>
          <w:sz w:val="28"/>
          <w:lang w:val="en-US"/>
        </w:rPr>
        <w:t>I</w:t>
      </w:r>
      <w:r w:rsidRPr="00F064AD">
        <w:rPr>
          <w:sz w:val="28"/>
        </w:rPr>
        <w:t>,</w:t>
      </w:r>
      <w:r>
        <w:rPr>
          <w:sz w:val="28"/>
        </w:rPr>
        <w:t xml:space="preserve"> емкость конден</w:t>
      </w:r>
      <w:r>
        <w:rPr>
          <w:sz w:val="28"/>
        </w:rPr>
        <w:softHyphen/>
        <w:t>сатора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С</w:t>
      </w:r>
      <w:proofErr w:type="gramEnd"/>
      <w:r>
        <w:rPr>
          <w:sz w:val="28"/>
        </w:rPr>
        <w:t xml:space="preserve"> и индуктивность катушки </w:t>
      </w:r>
      <w:r>
        <w:rPr>
          <w:i/>
          <w:sz w:val="28"/>
          <w:lang w:val="en-US"/>
        </w:rPr>
        <w:t>L</w:t>
      </w:r>
      <w:r w:rsidRPr="00F064AD">
        <w:rPr>
          <w:sz w:val="28"/>
        </w:rPr>
        <w:t>,</w:t>
      </w:r>
      <w:r>
        <w:rPr>
          <w:sz w:val="28"/>
        </w:rPr>
        <w:t xml:space="preserve"> если частота пе</w:t>
      </w:r>
      <w:r>
        <w:rPr>
          <w:sz w:val="28"/>
        </w:rPr>
        <w:softHyphen/>
        <w:t>ременного тока равна</w:t>
      </w:r>
      <w:r w:rsidRPr="00F064AD">
        <w:rPr>
          <w:sz w:val="28"/>
        </w:rPr>
        <w:t xml:space="preserve"> </w:t>
      </w:r>
      <w:r>
        <w:rPr>
          <w:i/>
          <w:sz w:val="28"/>
          <w:lang w:val="en-US"/>
        </w:rPr>
        <w:t>f</w:t>
      </w:r>
      <w:r w:rsidRPr="00F064AD">
        <w:rPr>
          <w:sz w:val="28"/>
        </w:rPr>
        <w:t xml:space="preserve">. </w:t>
      </w: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  <w:lang w:val="en-US"/>
        </w:rPr>
      </w:pPr>
      <w:r>
        <w:rPr>
          <w:sz w:val="20"/>
        </w:rPr>
        <w:object w:dxaOrig="3195" w:dyaOrig="25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6pt;height:126.6pt" o:ole="">
            <v:imagedata r:id="rId4" o:title=""/>
          </v:shape>
          <o:OLEObject Type="Embed" ProgID="PBrush" ShapeID="_x0000_i1025" DrawAspect="Content" ObjectID="_1535404020" r:id="rId5"/>
        </w:object>
      </w: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</w:rPr>
      </w:pPr>
      <w:r>
        <w:rPr>
          <w:sz w:val="28"/>
        </w:rPr>
        <w:t>Рис. 9</w:t>
      </w: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0"/>
        <w:gridCol w:w="1741"/>
        <w:gridCol w:w="1698"/>
        <w:gridCol w:w="1700"/>
        <w:gridCol w:w="1700"/>
        <w:gridCol w:w="1560"/>
      </w:tblGrid>
      <w:tr w:rsidR="00F064AD" w:rsidTr="00026EE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9" w:type="dxa"/>
            <w:gridSpan w:val="6"/>
          </w:tcPr>
          <w:p w:rsidR="00F064AD" w:rsidRDefault="00F064AD" w:rsidP="00026EE4">
            <w:pPr>
              <w:pStyle w:val="4"/>
            </w:pPr>
            <w:r>
              <w:t>Данные к задаче 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I</w:t>
            </w:r>
            <w:r>
              <w:rPr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lang w:val="en-US"/>
              </w:rPr>
              <w:t>A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I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lang w:val="en-US"/>
              </w:rPr>
              <w:t>A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X</w:t>
            </w:r>
            <w:r>
              <w:rPr>
                <w:i/>
                <w:sz w:val="28"/>
                <w:vertAlign w:val="subscript"/>
                <w:lang w:val="en-US"/>
              </w:rPr>
              <w:t>L</w:t>
            </w:r>
            <w:r>
              <w:rPr>
                <w:sz w:val="28"/>
              </w:rPr>
              <w:t>, Ом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n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f</w:t>
            </w:r>
            <w:r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Гц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</w:tr>
    </w:tbl>
    <w:p w:rsidR="00F064AD" w:rsidRDefault="00F064AD" w:rsidP="00F064AD">
      <w:pPr>
        <w:keepNext/>
        <w:keepLines/>
        <w:widowControl/>
        <w:suppressLineNumbers/>
        <w:spacing w:line="240" w:lineRule="auto"/>
        <w:ind w:firstLine="851"/>
        <w:rPr>
          <w:sz w:val="28"/>
        </w:rPr>
      </w:pPr>
    </w:p>
    <w:p w:rsidR="00F064AD" w:rsidRDefault="00F064AD" w:rsidP="00F064AD">
      <w:pPr>
        <w:pStyle w:val="FR1"/>
        <w:keepNext/>
        <w:keepLines/>
        <w:widowControl/>
        <w:suppressLineNumbers/>
        <w:spacing w:before="0"/>
        <w:ind w:right="0" w:firstLine="851"/>
        <w:jc w:val="both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sz w:val="28"/>
        </w:rPr>
        <w:t>Задача 6.</w:t>
      </w:r>
      <w:r>
        <w:rPr>
          <w:rFonts w:ascii="Times New Roman" w:hAnsi="Times New Roman"/>
          <w:b w:val="0"/>
          <w:sz w:val="28"/>
        </w:rPr>
        <w:t xml:space="preserve"> В цепи переменного тока с частотой </w:t>
      </w:r>
      <w:r>
        <w:rPr>
          <w:rFonts w:ascii="Times New Roman" w:hAnsi="Times New Roman"/>
          <w:b w:val="0"/>
          <w:i/>
          <w:sz w:val="28"/>
        </w:rPr>
        <w:t>f</w:t>
      </w:r>
      <w:r>
        <w:rPr>
          <w:rFonts w:ascii="Times New Roman" w:hAnsi="Times New Roman"/>
          <w:b w:val="0"/>
          <w:sz w:val="28"/>
        </w:rPr>
        <w:t xml:space="preserve"> (рис. 10) известны сопротивление резистора </w:t>
      </w:r>
      <w:r>
        <w:rPr>
          <w:rFonts w:ascii="Times New Roman" w:hAnsi="Times New Roman"/>
          <w:b w:val="0"/>
          <w:i/>
          <w:sz w:val="28"/>
        </w:rPr>
        <w:t>R,</w:t>
      </w:r>
      <w:r>
        <w:rPr>
          <w:rFonts w:ascii="Times New Roman" w:hAnsi="Times New Roman"/>
          <w:b w:val="0"/>
          <w:sz w:val="28"/>
        </w:rPr>
        <w:t xml:space="preserve"> индук</w:t>
      </w:r>
      <w:r>
        <w:rPr>
          <w:rFonts w:ascii="Times New Roman" w:hAnsi="Times New Roman"/>
          <w:b w:val="0"/>
          <w:sz w:val="28"/>
        </w:rPr>
        <w:softHyphen/>
        <w:t xml:space="preserve">тивность катушки </w:t>
      </w:r>
      <w:r>
        <w:rPr>
          <w:rFonts w:ascii="Times New Roman" w:hAnsi="Times New Roman"/>
          <w:b w:val="0"/>
          <w:i/>
          <w:sz w:val="28"/>
        </w:rPr>
        <w:t>L</w:t>
      </w:r>
      <w:r>
        <w:rPr>
          <w:rFonts w:ascii="Times New Roman" w:hAnsi="Times New Roman"/>
          <w:b w:val="0"/>
          <w:sz w:val="28"/>
        </w:rPr>
        <w:t xml:space="preserve"> и емкость конденсатора </w:t>
      </w:r>
      <w:r>
        <w:rPr>
          <w:rFonts w:ascii="Times New Roman" w:hAnsi="Times New Roman"/>
          <w:b w:val="0"/>
          <w:i/>
          <w:sz w:val="28"/>
        </w:rPr>
        <w:t>C</w:t>
      </w:r>
      <w:r>
        <w:rPr>
          <w:rFonts w:ascii="Times New Roman" w:hAnsi="Times New Roman"/>
          <w:b w:val="0"/>
          <w:sz w:val="28"/>
        </w:rPr>
        <w:t>. Рассчи</w:t>
      </w:r>
      <w:r>
        <w:rPr>
          <w:rFonts w:ascii="Times New Roman" w:hAnsi="Times New Roman"/>
          <w:b w:val="0"/>
          <w:sz w:val="28"/>
        </w:rPr>
        <w:softHyphen/>
        <w:t xml:space="preserve">тать полное сопротивление цепи. Найти ток через каждый элемент цепи, если напряжение сети равно </w:t>
      </w:r>
      <w:r>
        <w:rPr>
          <w:rFonts w:ascii="Times New Roman" w:hAnsi="Times New Roman"/>
          <w:b w:val="0"/>
          <w:i/>
          <w:sz w:val="28"/>
        </w:rPr>
        <w:t>U</w:t>
      </w:r>
      <w:r>
        <w:rPr>
          <w:rFonts w:ascii="Times New Roman" w:hAnsi="Times New Roman"/>
          <w:b w:val="0"/>
          <w:sz w:val="28"/>
        </w:rPr>
        <w:t>.</w:t>
      </w: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  <w:lang w:val="en-US"/>
        </w:rPr>
      </w:pPr>
      <w:r>
        <w:rPr>
          <w:sz w:val="20"/>
        </w:rPr>
        <w:object w:dxaOrig="2085" w:dyaOrig="2640">
          <v:shape id="_x0000_i1026" type="#_x0000_t75" style="width:104.4pt;height:132pt" o:ole="">
            <v:imagedata r:id="rId6" o:title=""/>
          </v:shape>
          <o:OLEObject Type="Embed" ProgID="PBrush" ShapeID="_x0000_i1026" DrawAspect="Content" ObjectID="_1535404021" r:id="rId7"/>
        </w:object>
      </w: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  <w:lang w:val="en-US"/>
        </w:rPr>
      </w:pPr>
      <w:r>
        <w:rPr>
          <w:sz w:val="28"/>
        </w:rPr>
        <w:t>Рис. 10</w:t>
      </w: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  <w:lang w:val="en-US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0"/>
        <w:gridCol w:w="1741"/>
        <w:gridCol w:w="1698"/>
        <w:gridCol w:w="1700"/>
        <w:gridCol w:w="1700"/>
        <w:gridCol w:w="1560"/>
      </w:tblGrid>
      <w:tr w:rsidR="00F064AD" w:rsidTr="00026EE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9" w:type="dxa"/>
            <w:gridSpan w:val="6"/>
          </w:tcPr>
          <w:p w:rsidR="00F064AD" w:rsidRDefault="00F064AD" w:rsidP="00026EE4">
            <w:pPr>
              <w:pStyle w:val="4"/>
            </w:pPr>
            <w:r>
              <w:t>Данные к задаче 6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R</w:t>
            </w:r>
            <w:r>
              <w:rPr>
                <w:sz w:val="28"/>
              </w:rPr>
              <w:t>, Ом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L</w:t>
            </w:r>
            <w:r>
              <w:rPr>
                <w:sz w:val="28"/>
              </w:rPr>
              <w:t>, мГн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C</w:t>
            </w:r>
            <w:r>
              <w:rPr>
                <w:sz w:val="28"/>
              </w:rPr>
              <w:t>, мкФ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f</w:t>
            </w:r>
            <w:r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Гц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В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220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</w:tbl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rPr>
          <w:sz w:val="28"/>
          <w:lang w:val="en-US"/>
        </w:rPr>
      </w:pP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rPr>
          <w:sz w:val="28"/>
        </w:rPr>
      </w:pP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851"/>
        <w:rPr>
          <w:sz w:val="28"/>
        </w:rPr>
      </w:pPr>
      <w:r>
        <w:rPr>
          <w:b/>
          <w:sz w:val="28"/>
        </w:rPr>
        <w:t>Задача 7.</w:t>
      </w:r>
      <w:r>
        <w:rPr>
          <w:sz w:val="28"/>
        </w:rPr>
        <w:t xml:space="preserve"> В цепи переменного тока часто</w:t>
      </w:r>
      <w:r>
        <w:rPr>
          <w:sz w:val="28"/>
        </w:rPr>
        <w:softHyphen/>
        <w:t xml:space="preserve">той 50 Гц (рис. 11) известны </w:t>
      </w:r>
      <w:r>
        <w:rPr>
          <w:i/>
          <w:sz w:val="28"/>
          <w:lang w:val="en-US"/>
        </w:rPr>
        <w:t>U</w:t>
      </w:r>
      <w:r>
        <w:rPr>
          <w:i/>
          <w:sz w:val="28"/>
          <w:vertAlign w:val="subscript"/>
          <w:lang w:val="en-US"/>
        </w:rPr>
        <w:t>C</w:t>
      </w:r>
      <w:r w:rsidRPr="00F064AD">
        <w:rPr>
          <w:sz w:val="28"/>
        </w:rPr>
        <w:t xml:space="preserve">, </w:t>
      </w:r>
      <w:r>
        <w:rPr>
          <w:i/>
          <w:sz w:val="28"/>
          <w:lang w:val="en-US"/>
        </w:rPr>
        <w:t>L</w:t>
      </w:r>
      <w:r w:rsidRPr="00F064AD">
        <w:rPr>
          <w:sz w:val="28"/>
        </w:rPr>
        <w:t xml:space="preserve">, </w:t>
      </w:r>
      <w:r>
        <w:rPr>
          <w:i/>
          <w:sz w:val="28"/>
          <w:lang w:val="en-US"/>
        </w:rPr>
        <w:t>C</w:t>
      </w:r>
      <w:r w:rsidRPr="00F064AD">
        <w:rPr>
          <w:sz w:val="28"/>
        </w:rPr>
        <w:t xml:space="preserve">, </w:t>
      </w:r>
      <w:r>
        <w:rPr>
          <w:i/>
          <w:sz w:val="28"/>
          <w:lang w:val="en-US"/>
        </w:rPr>
        <w:t>R</w:t>
      </w:r>
      <w:r w:rsidRPr="00F064AD">
        <w:rPr>
          <w:sz w:val="28"/>
          <w:vertAlign w:val="subscript"/>
        </w:rPr>
        <w:t>1</w:t>
      </w:r>
      <w:r w:rsidRPr="00F064AD">
        <w:rPr>
          <w:sz w:val="28"/>
        </w:rPr>
        <w:t xml:space="preserve"> </w:t>
      </w:r>
      <w:r>
        <w:rPr>
          <w:sz w:val="28"/>
        </w:rPr>
        <w:t>и</w:t>
      </w:r>
      <w:r w:rsidRPr="00F064AD">
        <w:rPr>
          <w:sz w:val="28"/>
        </w:rPr>
        <w:t xml:space="preserve"> </w:t>
      </w:r>
      <w:r>
        <w:rPr>
          <w:i/>
          <w:sz w:val="28"/>
          <w:lang w:val="en-US"/>
        </w:rPr>
        <w:t>R</w:t>
      </w:r>
      <w:r w:rsidRPr="00F064AD">
        <w:rPr>
          <w:sz w:val="28"/>
          <w:vertAlign w:val="subscript"/>
        </w:rPr>
        <w:t>2</w:t>
      </w:r>
      <w:r>
        <w:rPr>
          <w:sz w:val="28"/>
        </w:rPr>
        <w:t>. Рассчитать напряжение на каждом элементе схемы, ток и о</w:t>
      </w:r>
      <w:r>
        <w:rPr>
          <w:sz w:val="28"/>
        </w:rPr>
        <w:t>б</w:t>
      </w:r>
      <w:r>
        <w:rPr>
          <w:sz w:val="28"/>
        </w:rPr>
        <w:t>щее напряжение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остроить то</w:t>
      </w:r>
      <w:r>
        <w:rPr>
          <w:sz w:val="28"/>
        </w:rPr>
        <w:softHyphen/>
        <w:t>пографическую векторную диаграмму.</w:t>
      </w: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</w:rPr>
      </w:pPr>
    </w:p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jc w:val="center"/>
        <w:rPr>
          <w:sz w:val="28"/>
        </w:rPr>
      </w:pPr>
      <w:r>
        <w:rPr>
          <w:sz w:val="20"/>
        </w:rPr>
        <w:object w:dxaOrig="3675" w:dyaOrig="1605">
          <v:shape id="_x0000_i1027" type="#_x0000_t75" style="width:183.6pt;height:80.4pt" o:ole="">
            <v:imagedata r:id="rId8" o:title=""/>
          </v:shape>
          <o:OLEObject Type="Embed" ProgID="PBrush" ShapeID="_x0000_i1027" DrawAspect="Content" ObjectID="_1535404022" r:id="rId9"/>
        </w:object>
      </w:r>
    </w:p>
    <w:p w:rsidR="00F064AD" w:rsidRDefault="00F064AD" w:rsidP="00F064AD">
      <w:pPr>
        <w:pStyle w:val="a3"/>
      </w:pPr>
      <w:r>
        <w:lastRenderedPageBreak/>
        <w:t>Рис. 11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0"/>
        <w:gridCol w:w="1741"/>
        <w:gridCol w:w="1698"/>
        <w:gridCol w:w="1700"/>
        <w:gridCol w:w="1700"/>
        <w:gridCol w:w="1560"/>
      </w:tblGrid>
      <w:tr w:rsidR="00F064AD" w:rsidTr="00026EE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9" w:type="dxa"/>
            <w:gridSpan w:val="6"/>
          </w:tcPr>
          <w:p w:rsidR="00F064AD" w:rsidRDefault="00F064AD" w:rsidP="00026EE4">
            <w:pPr>
              <w:pStyle w:val="4"/>
              <w:rPr>
                <w:lang w:val="en-US"/>
              </w:rPr>
            </w:pPr>
            <w:r>
              <w:t>Данные к задаче 7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i/>
                <w:sz w:val="28"/>
                <w:vertAlign w:val="subscript"/>
                <w:lang w:val="en-US"/>
              </w:rPr>
              <w:t>C</w:t>
            </w:r>
            <w:r>
              <w:rPr>
                <w:sz w:val="28"/>
              </w:rPr>
              <w:t>, В</w:t>
            </w:r>
            <w:r>
              <w:rPr>
                <w:i/>
                <w:sz w:val="28"/>
                <w:lang w:val="en-US"/>
              </w:rPr>
              <w:t xml:space="preserve"> 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L</w:t>
            </w:r>
            <w:r>
              <w:rPr>
                <w:sz w:val="28"/>
              </w:rPr>
              <w:t>, мГн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C</w:t>
            </w:r>
            <w:r>
              <w:rPr>
                <w:sz w:val="28"/>
              </w:rPr>
              <w:t>, мкФ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R</w:t>
            </w:r>
            <w:r>
              <w:rPr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</w:rPr>
              <w:t>, Ом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R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</w:rPr>
              <w:t>, Ом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F064AD" w:rsidTr="00026EE4">
        <w:tblPrEx>
          <w:tblCellMar>
            <w:top w:w="0" w:type="dxa"/>
            <w:bottom w:w="0" w:type="dxa"/>
          </w:tblCellMar>
        </w:tblPrEx>
        <w:tc>
          <w:tcPr>
            <w:tcW w:w="124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741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698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70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560" w:type="dxa"/>
          </w:tcPr>
          <w:p w:rsidR="00F064AD" w:rsidRDefault="00F064AD" w:rsidP="00026EE4">
            <w:pPr>
              <w:keepNext/>
              <w:keepLines/>
              <w:widowControl/>
              <w:suppressLineNumbers/>
              <w:spacing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</w:tbl>
    <w:p w:rsidR="00F064AD" w:rsidRDefault="00F064AD" w:rsidP="00F064AD">
      <w:pPr>
        <w:keepNext/>
        <w:keepLines/>
        <w:widowControl/>
        <w:suppressLineNumbers/>
        <w:spacing w:line="240" w:lineRule="auto"/>
        <w:ind w:firstLine="0"/>
        <w:rPr>
          <w:sz w:val="28"/>
          <w:lang w:val="ru-MO"/>
        </w:rPr>
      </w:pPr>
    </w:p>
    <w:p w:rsidR="00BF3366" w:rsidRDefault="00BF3366"/>
    <w:sectPr w:rsidR="00BF3366" w:rsidSect="00B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064AD"/>
    <w:rsid w:val="00BF3366"/>
    <w:rsid w:val="00F06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4AD"/>
    <w:pPr>
      <w:widowControl w:val="0"/>
      <w:overflowPunct w:val="0"/>
      <w:autoSpaceDE w:val="0"/>
      <w:autoSpaceDN w:val="0"/>
      <w:adjustRightInd w:val="0"/>
      <w:spacing w:after="0" w:line="300" w:lineRule="auto"/>
      <w:ind w:firstLine="360"/>
      <w:jc w:val="both"/>
      <w:textAlignment w:val="baseline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F064AD"/>
    <w:pPr>
      <w:keepNext/>
      <w:keepLines/>
      <w:widowControl/>
      <w:suppressLineNumbers/>
      <w:spacing w:line="240" w:lineRule="auto"/>
      <w:ind w:firstLine="0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064A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1">
    <w:name w:val="FR1"/>
    <w:rsid w:val="00F064AD"/>
    <w:pPr>
      <w:widowControl w:val="0"/>
      <w:overflowPunct w:val="0"/>
      <w:autoSpaceDE w:val="0"/>
      <w:autoSpaceDN w:val="0"/>
      <w:adjustRightInd w:val="0"/>
      <w:spacing w:before="180" w:after="0" w:line="240" w:lineRule="auto"/>
      <w:ind w:right="200"/>
      <w:jc w:val="center"/>
      <w:textAlignment w:val="baseline"/>
    </w:pPr>
    <w:rPr>
      <w:rFonts w:ascii="Arial" w:eastAsia="Times New Roman" w:hAnsi="Arial" w:cs="Times New Roman"/>
      <w:b/>
      <w:noProof/>
      <w:sz w:val="16"/>
      <w:szCs w:val="20"/>
      <w:lang w:eastAsia="ru-RU"/>
    </w:rPr>
  </w:style>
  <w:style w:type="paragraph" w:styleId="a3">
    <w:name w:val="caption"/>
    <w:basedOn w:val="a"/>
    <w:next w:val="a"/>
    <w:qFormat/>
    <w:rsid w:val="00F064AD"/>
    <w:pPr>
      <w:keepNext/>
      <w:keepLines/>
      <w:widowControl/>
      <w:suppressLineNumbers/>
      <w:spacing w:line="240" w:lineRule="auto"/>
      <w:ind w:firstLine="0"/>
      <w:jc w:val="center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2016-09-14T18:20:00Z</dcterms:created>
  <dcterms:modified xsi:type="dcterms:W3CDTF">2016-09-14T18:21:00Z</dcterms:modified>
</cp:coreProperties>
</file>